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5E7" w:rsidRDefault="003907FC" w:rsidP="002463D3">
      <w:pPr>
        <w:spacing w:after="200" w:line="240" w:lineRule="auto"/>
        <w:jc w:val="center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>Załącznik nr 1.5 do Zarządzenia Rektora UR  nr 12/2019</w:t>
      </w:r>
    </w:p>
    <w:p w:rsidR="006D15E7" w:rsidRDefault="003907FC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SYLABUS</w:t>
      </w:r>
    </w:p>
    <w:p w:rsidR="006D15E7" w:rsidRDefault="003907FC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dotyczy cyklu kształcenia 2021-2023 </w:t>
      </w:r>
    </w:p>
    <w:p w:rsidR="006D15E7" w:rsidRDefault="003907FC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>)</w:t>
      </w:r>
    </w:p>
    <w:p w:rsidR="006D15E7" w:rsidRDefault="003907FC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  <w:t xml:space="preserve">Rok akademicki </w:t>
      </w:r>
      <w:r w:rsidR="009C4AE8">
        <w:rPr>
          <w:rFonts w:ascii="Corbel" w:eastAsia="Corbel" w:hAnsi="Corbel" w:cs="Corbel"/>
          <w:sz w:val="20"/>
        </w:rPr>
        <w:t>2022/2023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Konflikty religijne i etniczne w Europie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42DAB" w:rsidRPr="00542DAB" w:rsidRDefault="00375EA6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14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Kolegium Nauk Społecznych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42DAB" w:rsidRPr="00542DAB" w:rsidRDefault="00912DF3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2DF3">
              <w:rPr>
                <w:rFonts w:ascii="Corbel" w:eastAsia="Corbel" w:hAnsi="Corbel" w:cs="Corbel"/>
                <w:b w:val="0"/>
                <w:sz w:val="24"/>
              </w:rPr>
              <w:t>Instytut Nauk o Polityce</w:t>
            </w:r>
            <w:bookmarkStart w:id="0" w:name="_GoBack"/>
            <w:bookmarkEnd w:id="0"/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Studia europejskie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II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ogólnoakademicki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stacjonarne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542D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II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 rok / 3 </w:t>
            </w:r>
            <w:r w:rsidRPr="00542DAB">
              <w:rPr>
                <w:rFonts w:ascii="Corbel" w:eastAsia="Corbel" w:hAnsi="Corbel" w:cs="Corbel"/>
                <w:b w:val="0"/>
                <w:sz w:val="24"/>
              </w:rPr>
              <w:t>semestr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42DAB" w:rsidRPr="00542DAB" w:rsidRDefault="00375EA6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</w:rPr>
              <w:t>kierunkowy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2DAB">
              <w:rPr>
                <w:rFonts w:ascii="Corbel" w:eastAsia="Corbel" w:hAnsi="Corbel" w:cs="Corbel"/>
                <w:b w:val="0"/>
                <w:sz w:val="24"/>
              </w:rPr>
              <w:t>polski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F75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</w:rPr>
              <w:t>d</w:t>
            </w:r>
            <w:r w:rsidRPr="00542DAB">
              <w:rPr>
                <w:rFonts w:ascii="Corbel" w:eastAsia="Corbel" w:hAnsi="Corbel" w:cs="Corbel"/>
                <w:b w:val="0"/>
                <w:sz w:val="24"/>
              </w:rPr>
              <w:t xml:space="preserve">r </w:t>
            </w:r>
            <w:r w:rsidR="00F75300">
              <w:rPr>
                <w:rFonts w:ascii="Corbel" w:eastAsia="Corbel" w:hAnsi="Corbel" w:cs="Corbel"/>
                <w:b w:val="0"/>
                <w:sz w:val="24"/>
              </w:rPr>
              <w:t>hab. B. Wróblewski</w:t>
            </w:r>
            <w:r w:rsidR="000524FE">
              <w:rPr>
                <w:rFonts w:ascii="Corbel" w:eastAsia="Corbel" w:hAnsi="Corbel" w:cs="Corbel"/>
                <w:b w:val="0"/>
                <w:sz w:val="24"/>
              </w:rPr>
              <w:t>, prof. UR</w:t>
            </w:r>
          </w:p>
        </w:tc>
      </w:tr>
      <w:tr w:rsidR="00542DAB" w:rsidRPr="009C54AE" w:rsidTr="00A22487">
        <w:tc>
          <w:tcPr>
            <w:tcW w:w="2694" w:type="dxa"/>
            <w:vAlign w:val="center"/>
          </w:tcPr>
          <w:p w:rsidR="00542DAB" w:rsidRPr="009C54AE" w:rsidRDefault="00542DAB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42DAB" w:rsidRPr="00542DAB" w:rsidRDefault="00542DAB" w:rsidP="00F75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</w:rPr>
              <w:t>d</w:t>
            </w:r>
            <w:r w:rsidRPr="00542DAB">
              <w:rPr>
                <w:rFonts w:ascii="Corbel" w:eastAsia="Corbel" w:hAnsi="Corbel" w:cs="Corbel"/>
                <w:b w:val="0"/>
                <w:sz w:val="24"/>
              </w:rPr>
              <w:t xml:space="preserve">r </w:t>
            </w:r>
            <w:r w:rsidR="00F75300">
              <w:rPr>
                <w:rFonts w:ascii="Corbel" w:eastAsia="Corbel" w:hAnsi="Corbel" w:cs="Corbel"/>
                <w:b w:val="0"/>
                <w:sz w:val="24"/>
              </w:rPr>
              <w:t>hab. B. Wróblewski</w:t>
            </w:r>
            <w:r w:rsidR="000524FE">
              <w:rPr>
                <w:rFonts w:ascii="Corbel" w:eastAsia="Corbel" w:hAnsi="Corbel" w:cs="Corbel"/>
                <w:b w:val="0"/>
                <w:sz w:val="24"/>
              </w:rPr>
              <w:t>, prof. UR</w:t>
            </w:r>
          </w:p>
        </w:tc>
      </w:tr>
    </w:tbl>
    <w:p w:rsidR="006D15E7" w:rsidRDefault="003907FC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:rsidR="006D15E7" w:rsidRDefault="006D15E7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:rsidR="006D15E7" w:rsidRDefault="003907FC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:rsidR="006D15E7" w:rsidRDefault="006D15E7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"/>
        <w:gridCol w:w="864"/>
        <w:gridCol w:w="717"/>
        <w:gridCol w:w="851"/>
        <w:gridCol w:w="747"/>
        <w:gridCol w:w="788"/>
        <w:gridCol w:w="665"/>
        <w:gridCol w:w="900"/>
        <w:gridCol w:w="1095"/>
        <w:gridCol w:w="1278"/>
      </w:tblGrid>
      <w:tr w:rsidR="006D15E7">
        <w:trPr>
          <w:trHeight w:val="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6D15E7" w:rsidTr="00542DAB">
        <w:trPr>
          <w:trHeight w:val="53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 w:rsidP="00542DA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</w:tbl>
    <w:p w:rsidR="006D15E7" w:rsidRDefault="006D15E7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:rsidR="006D15E7" w:rsidRDefault="006D15E7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:rsidR="006D15E7" w:rsidRDefault="003907FC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:rsidR="00542DAB" w:rsidRDefault="00542DAB">
      <w:pPr>
        <w:spacing w:after="0" w:line="240" w:lineRule="auto"/>
        <w:ind w:left="709"/>
        <w:rPr>
          <w:rFonts w:ascii="Corbel" w:hAnsi="Corbel"/>
          <w:szCs w:val="24"/>
        </w:rPr>
      </w:pPr>
      <w:r w:rsidRPr="00542DAB">
        <w:rPr>
          <w:rFonts w:ascii="Corbel" w:hAnsi="Corbel"/>
          <w:smallCaps/>
          <w:szCs w:val="24"/>
        </w:rPr>
        <w:t>X</w:t>
      </w:r>
      <w:r w:rsidRPr="00B27529">
        <w:rPr>
          <w:rFonts w:ascii="Corbel" w:hAnsi="Corbel"/>
          <w:szCs w:val="24"/>
        </w:rPr>
        <w:t xml:space="preserve"> zajęcia w formie tradycyjnej </w:t>
      </w:r>
    </w:p>
    <w:p w:rsidR="006D15E7" w:rsidRDefault="003907FC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6D15E7" w:rsidRDefault="003907FC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 </w:t>
      </w:r>
      <w:r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</w:p>
    <w:p w:rsidR="00375EA6" w:rsidRDefault="00375EA6" w:rsidP="00542DAB">
      <w:pPr>
        <w:spacing w:after="0" w:line="240" w:lineRule="auto"/>
        <w:ind w:left="708"/>
        <w:rPr>
          <w:rFonts w:ascii="Corbel" w:eastAsia="Corbel" w:hAnsi="Corbel" w:cs="Corbel"/>
          <w:sz w:val="24"/>
        </w:rPr>
      </w:pPr>
    </w:p>
    <w:p w:rsidR="006D15E7" w:rsidRDefault="00542DAB" w:rsidP="00542DAB">
      <w:pPr>
        <w:spacing w:after="0" w:line="240" w:lineRule="auto"/>
        <w:ind w:left="708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</w:t>
      </w:r>
      <w:r w:rsidR="003907FC">
        <w:rPr>
          <w:rFonts w:ascii="Corbel" w:eastAsia="Corbel" w:hAnsi="Corbel" w:cs="Corbel"/>
          <w:sz w:val="24"/>
        </w:rPr>
        <w:t>ykład - zaliczenie bez oceny</w:t>
      </w:r>
    </w:p>
    <w:p w:rsidR="006D15E7" w:rsidRDefault="00542DAB" w:rsidP="00542DAB">
      <w:pPr>
        <w:spacing w:after="0" w:line="240" w:lineRule="auto"/>
        <w:ind w:left="708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konwersatorium</w:t>
      </w:r>
      <w:r w:rsidR="003907FC">
        <w:rPr>
          <w:rFonts w:ascii="Corbel" w:eastAsia="Corbel" w:hAnsi="Corbel" w:cs="Corbel"/>
          <w:sz w:val="24"/>
        </w:rPr>
        <w:t xml:space="preserve"> - zaliczenie z oceną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2.Wymagania wstępne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6D15E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Student posiada podstawową wiedzą na temat współczesnych stosunków religijnych i etnicznych w Europie</w:t>
            </w:r>
            <w:r w:rsidR="00542DAB">
              <w:rPr>
                <w:rFonts w:ascii="Corbel" w:eastAsia="Corbel" w:hAnsi="Corbel" w:cs="Corbel"/>
                <w:color w:val="000000"/>
                <w:sz w:val="24"/>
              </w:rPr>
              <w:t>.</w:t>
            </w:r>
          </w:p>
        </w:tc>
      </w:tr>
    </w:tbl>
    <w:p w:rsidR="006D15E7" w:rsidRDefault="00542DA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lastRenderedPageBreak/>
        <w:t>3. C</w:t>
      </w:r>
      <w:r w:rsidR="003907FC">
        <w:rPr>
          <w:rFonts w:ascii="Corbel" w:eastAsia="Corbel" w:hAnsi="Corbel" w:cs="Corbel"/>
          <w:b/>
          <w:sz w:val="24"/>
        </w:rPr>
        <w:t xml:space="preserve">ele, efekty uczenia się , treści </w:t>
      </w:r>
      <w:r>
        <w:rPr>
          <w:rFonts w:ascii="Corbel" w:eastAsia="Corbel" w:hAnsi="Corbel" w:cs="Corbel"/>
          <w:b/>
          <w:sz w:val="24"/>
        </w:rPr>
        <w:t>p</w:t>
      </w:r>
      <w:r w:rsidR="003907FC">
        <w:rPr>
          <w:rFonts w:ascii="Corbel" w:eastAsia="Corbel" w:hAnsi="Corbel" w:cs="Corbel"/>
          <w:b/>
          <w:sz w:val="24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 w:rsidR="003907FC">
        <w:rPr>
          <w:rFonts w:ascii="Corbel" w:eastAsia="Corbel" w:hAnsi="Corbel" w:cs="Corbel"/>
          <w:b/>
          <w:sz w:val="24"/>
        </w:rPr>
        <w:t>ydaktyczne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6D15E7" w:rsidRDefault="003907FC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:rsidR="006D15E7" w:rsidRDefault="006D15E7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2"/>
        <w:gridCol w:w="8132"/>
      </w:tblGrid>
      <w:tr w:rsidR="006D15E7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tabs>
                <w:tab w:val="left" w:pos="-5814"/>
              </w:tabs>
              <w:spacing w:before="40" w:after="4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 w:rsidR="003907FC">
              <w:rPr>
                <w:rFonts w:ascii="Corbel" w:eastAsia="Corbel" w:hAnsi="Corbel" w:cs="Corbel"/>
                <w:sz w:val="24"/>
              </w:rPr>
              <w:t>rzekazanie studentom specjalistycznej wiedzy o współczesnych konfliktach religijnych i etnicznych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tabs>
                <w:tab w:val="left" w:pos="-5814"/>
                <w:tab w:val="left" w:pos="720"/>
              </w:tabs>
              <w:spacing w:before="40" w:after="4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 w:rsidR="003907FC">
              <w:rPr>
                <w:rFonts w:ascii="Corbel" w:eastAsia="Corbel" w:hAnsi="Corbel" w:cs="Corbel"/>
                <w:sz w:val="24"/>
              </w:rPr>
              <w:t>ształtowanie u studentów umiejętności rozumienia procesów dziejowych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 w:rsidP="00542DA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C</w:t>
            </w:r>
            <w:r w:rsidR="00542DAB">
              <w:rPr>
                <w:rFonts w:ascii="Corbel" w:eastAsia="Corbel" w:hAnsi="Corbel" w:cs="Corbel"/>
                <w:sz w:val="24"/>
              </w:rPr>
              <w:t>3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542DAB">
            <w:pPr>
              <w:tabs>
                <w:tab w:val="left" w:pos="-5814"/>
              </w:tabs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 w:rsidR="003907FC">
              <w:rPr>
                <w:rFonts w:ascii="Corbel" w:eastAsia="Corbel" w:hAnsi="Corbel" w:cs="Corbel"/>
                <w:sz w:val="24"/>
              </w:rPr>
              <w:t>ształtowanie umiejętności analizowania współczesnych konfliktów religijnych i etnicznych na kontynencie europejskim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542DAB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42DAB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C4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42DAB" w:rsidRDefault="00542DAB" w:rsidP="00542DAB">
            <w:pPr>
              <w:tabs>
                <w:tab w:val="left" w:pos="-5814"/>
              </w:tabs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Przekazanie studentom specjalistycznej wiedzy o problemach współczesnych konfliktów.</w:t>
            </w:r>
          </w:p>
        </w:tc>
      </w:tr>
      <w:tr w:rsidR="00542DAB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42DAB" w:rsidRDefault="00542DAB" w:rsidP="00542DA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C5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42DAB" w:rsidRDefault="00542DAB" w:rsidP="00542DAB">
            <w:pPr>
              <w:tabs>
                <w:tab w:val="left" w:pos="-5814"/>
              </w:tabs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Kształtowanie u studentów umiejętności rozumienia procesów dziejowych.</w:t>
            </w:r>
          </w:p>
        </w:tc>
      </w:tr>
    </w:tbl>
    <w:p w:rsidR="00542DAB" w:rsidRDefault="00542DA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p w:rsidR="006D15E7" w:rsidRDefault="003907FC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6D15E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127AB3">
            <w:pPr>
              <w:spacing w:after="0" w:line="240" w:lineRule="auto"/>
              <w:jc w:val="center"/>
            </w:pPr>
            <w:r w:rsidRPr="00127AB3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127AB3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</w:p>
        </w:tc>
      </w:tr>
      <w:tr w:rsidR="006D15E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analizuje zależności między historycznymi uwarunkowaniami a współczesnymi europejskimi konfliktami religijnymi i etnicznymi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K_W04</w:t>
            </w:r>
          </w:p>
        </w:tc>
      </w:tr>
      <w:tr w:rsidR="006D15E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formułuje własne opinie na temat wybranych konfliktów religijnych i etnicznych w Europie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K_U01</w:t>
            </w:r>
          </w:p>
        </w:tc>
      </w:tr>
      <w:tr w:rsidR="006D15E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uznaje i szanuje odmienne punkty widzenia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K_K01</w:t>
            </w:r>
          </w:p>
        </w:tc>
      </w:tr>
    </w:tbl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</w:p>
    <w:p w:rsidR="00542DAB" w:rsidRPr="00B27529" w:rsidRDefault="00542DAB" w:rsidP="00542DA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7529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Konflikty religijne i etniczne (podstawowe pojęcia)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Klasyfikacje konfliktów religijnych i etnicznych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Geografia i dynamika współczesnych konfliktów religijnych i etnicznych w Europie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</w:tbl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542DAB" w:rsidRPr="00542DAB" w:rsidRDefault="00542DAB" w:rsidP="00542DA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42DA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Zajęcia organizacyjne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Wojna w byłej Jugosławii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Konflikt w Kosowie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Konflikt w Gruzji (Abchazja i Osetia)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Problem mniejszości rosyjskiej w Europie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Problem dyskryminacji mniejszości polskiej na Litwie i Białorusi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Konflikt w Irlandii Północnej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>Separatyzmy etniczne w Europie (korsykański, bretoński, baskijski)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Separatyzmy etniczne i regionalne w Hiszpanii (baskijski, kataloński)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Problemy społeczności romskich w Europie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Węgierska "trauma Trianon"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Terroryzm islamski</w:t>
            </w:r>
            <w:r w:rsidR="00542DAB"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6D15E7" w:rsidTr="00542DAB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Kolokwium zaliczeniowe</w:t>
            </w:r>
          </w:p>
        </w:tc>
      </w:tr>
    </w:tbl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jc w:val="both"/>
        <w:rPr>
          <w:rFonts w:ascii="Corbel" w:eastAsia="Corbel" w:hAnsi="Corbel" w:cs="Corbel"/>
          <w:b/>
          <w:sz w:val="20"/>
        </w:rPr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6D15E7" w:rsidRDefault="003907FC">
      <w:pPr>
        <w:spacing w:after="0" w:line="240" w:lineRule="auto"/>
        <w:jc w:val="both"/>
        <w:rPr>
          <w:rFonts w:ascii="Corbel" w:eastAsia="Corbel" w:hAnsi="Corbel" w:cs="Corbel"/>
          <w:i/>
          <w:sz w:val="20"/>
        </w:rPr>
      </w:pPr>
      <w:r>
        <w:rPr>
          <w:rFonts w:ascii="Corbel" w:eastAsia="Corbel" w:hAnsi="Corbel" w:cs="Corbel"/>
          <w:i/>
          <w:sz w:val="20"/>
        </w:rPr>
        <w:t xml:space="preserve"> Wykład: wykład problemowy, wykład z prezentacją multimedialną, metody kształcenia na odległość </w:t>
      </w:r>
    </w:p>
    <w:p w:rsidR="006D15E7" w:rsidRDefault="003907FC">
      <w:pPr>
        <w:spacing w:after="0" w:line="240" w:lineRule="auto"/>
        <w:jc w:val="both"/>
        <w:rPr>
          <w:rFonts w:ascii="Corbel" w:eastAsia="Corbel" w:hAnsi="Corbel" w:cs="Corbel"/>
          <w:i/>
          <w:sz w:val="20"/>
        </w:rPr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6D15E7" w:rsidRDefault="003907FC">
      <w:pPr>
        <w:spacing w:after="0" w:line="240" w:lineRule="auto"/>
        <w:jc w:val="both"/>
        <w:rPr>
          <w:rFonts w:ascii="Corbel" w:eastAsia="Corbel" w:hAnsi="Corbel" w:cs="Corbel"/>
          <w:i/>
          <w:sz w:val="20"/>
        </w:rPr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542DAB">
      <w:pPr>
        <w:tabs>
          <w:tab w:val="left" w:pos="284"/>
        </w:tabs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</w:t>
      </w:r>
      <w:r w:rsidR="003907FC">
        <w:rPr>
          <w:rFonts w:ascii="Calibri" w:eastAsia="Calibri" w:hAnsi="Calibri" w:cs="Calibri"/>
        </w:rPr>
        <w:t xml:space="preserve"> wykład problemowy</w:t>
      </w:r>
    </w:p>
    <w:p w:rsidR="00542DAB" w:rsidRDefault="00542DAB">
      <w:pPr>
        <w:tabs>
          <w:tab w:val="left" w:pos="284"/>
        </w:tabs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</w:t>
      </w:r>
      <w:r w:rsidR="003907FC">
        <w:rPr>
          <w:rFonts w:ascii="Calibri" w:eastAsia="Calibri" w:hAnsi="Calibri" w:cs="Calibri"/>
        </w:rPr>
        <w:t xml:space="preserve"> analiza tekstów z dyskusją</w:t>
      </w:r>
    </w:p>
    <w:p w:rsidR="00542DAB" w:rsidRDefault="00542DAB">
      <w:pPr>
        <w:tabs>
          <w:tab w:val="left" w:pos="284"/>
        </w:tabs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</w:t>
      </w:r>
      <w:r w:rsidR="003907FC">
        <w:rPr>
          <w:rFonts w:ascii="Calibri" w:eastAsia="Calibri" w:hAnsi="Calibri" w:cs="Calibri"/>
        </w:rPr>
        <w:t xml:space="preserve"> dyskusja</w:t>
      </w:r>
    </w:p>
    <w:p w:rsidR="006D15E7" w:rsidRDefault="00542DAB">
      <w:pPr>
        <w:tabs>
          <w:tab w:val="left" w:pos="284"/>
        </w:tabs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</w:t>
      </w:r>
      <w:r w:rsidR="003907FC">
        <w:rPr>
          <w:rFonts w:ascii="Calibri" w:eastAsia="Calibri" w:hAnsi="Calibri" w:cs="Calibri"/>
        </w:rPr>
        <w:t xml:space="preserve"> praca w grupach</w:t>
      </w:r>
    </w:p>
    <w:p w:rsidR="006D15E7" w:rsidRDefault="006D15E7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6D15E7" w:rsidRDefault="006D15E7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6D15E7" w:rsidRDefault="003907FC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 METODY I KRYTERIA OCENY </w:t>
      </w:r>
    </w:p>
    <w:p w:rsidR="006D15E7" w:rsidRDefault="006D15E7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6D15E7" w:rsidRDefault="003907FC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uczenia się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D15E7" w:rsidTr="00542DAB">
        <w:trPr>
          <w:trHeight w:val="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>Metody oceny efektów uczenia się</w:t>
            </w:r>
          </w:p>
          <w:p w:rsidR="006D15E7" w:rsidRDefault="003907FC" w:rsidP="00542DAB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542DAB" w:rsidTr="00542DAB">
        <w:trPr>
          <w:trHeight w:val="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42DAB" w:rsidRDefault="00542DAB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42DAB" w:rsidRDefault="00542DAB" w:rsidP="00542DAB">
            <w:pPr>
              <w:spacing w:after="0" w:line="240" w:lineRule="auto"/>
              <w:rPr>
                <w:rFonts w:ascii="Corbel" w:eastAsia="Times New Roman" w:hAnsi="Corbel" w:cs="Times New Roman"/>
                <w:sz w:val="24"/>
              </w:rPr>
            </w:pPr>
            <w:r>
              <w:rPr>
                <w:rFonts w:ascii="Corbel" w:eastAsia="Times New Roman" w:hAnsi="Corbel" w:cs="Times New Roman"/>
                <w:sz w:val="24"/>
              </w:rPr>
              <w:t xml:space="preserve">- </w:t>
            </w:r>
            <w:r w:rsidRPr="00542DAB">
              <w:rPr>
                <w:rFonts w:ascii="Corbel" w:eastAsia="Times New Roman" w:hAnsi="Corbel" w:cs="Times New Roman"/>
                <w:sz w:val="24"/>
              </w:rPr>
              <w:t>zaliczenie testu pisemnego na ocenę pozytywną</w:t>
            </w:r>
          </w:p>
          <w:p w:rsidR="00542DAB" w:rsidRPr="00542DAB" w:rsidRDefault="00542DAB" w:rsidP="00542DA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Times New Roman" w:hAnsi="Corbel" w:cs="Times New Roman"/>
                <w:sz w:val="24"/>
              </w:rPr>
              <w:t>-</w:t>
            </w:r>
            <w:r w:rsidRPr="00542DAB">
              <w:rPr>
                <w:rFonts w:ascii="Corbel" w:eastAsia="Times New Roman" w:hAnsi="Corbel" w:cs="Times New Roman"/>
                <w:sz w:val="24"/>
              </w:rPr>
              <w:t xml:space="preserve"> obserwacja podczas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2DAB" w:rsidRPr="00542DAB" w:rsidRDefault="00542DAB" w:rsidP="00542DAB">
            <w:pPr>
              <w:rPr>
                <w:sz w:val="24"/>
              </w:rPr>
            </w:pPr>
            <w:r w:rsidRPr="00542DAB">
              <w:rPr>
                <w:sz w:val="24"/>
              </w:rPr>
              <w:t xml:space="preserve">W, </w:t>
            </w:r>
            <w:proofErr w:type="spellStart"/>
            <w:r w:rsidRPr="00542DAB">
              <w:rPr>
                <w:sz w:val="24"/>
              </w:rPr>
              <w:t>Konw</w:t>
            </w:r>
            <w:proofErr w:type="spellEnd"/>
            <w:r w:rsidRPr="00542DAB">
              <w:rPr>
                <w:sz w:val="24"/>
              </w:rPr>
              <w:t>.</w:t>
            </w:r>
          </w:p>
        </w:tc>
      </w:tr>
      <w:tr w:rsidR="00542DAB" w:rsidTr="00542DAB">
        <w:trPr>
          <w:trHeight w:val="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2DAB" w:rsidRDefault="00542DAB" w:rsidP="00542DA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2DAB" w:rsidRDefault="00542DAB" w:rsidP="00542DAB">
            <w:pPr>
              <w:spacing w:after="0" w:line="240" w:lineRule="auto"/>
              <w:rPr>
                <w:rFonts w:ascii="Corbel" w:eastAsia="Times New Roman" w:hAnsi="Corbel" w:cs="Times New Roman"/>
                <w:sz w:val="24"/>
              </w:rPr>
            </w:pPr>
            <w:r>
              <w:rPr>
                <w:rFonts w:ascii="Corbel" w:eastAsia="Times New Roman" w:hAnsi="Corbel" w:cs="Times New Roman"/>
                <w:sz w:val="24"/>
              </w:rPr>
              <w:t xml:space="preserve">- </w:t>
            </w:r>
            <w:r w:rsidRPr="00542DAB">
              <w:rPr>
                <w:rFonts w:ascii="Corbel" w:eastAsia="Times New Roman" w:hAnsi="Corbel" w:cs="Times New Roman"/>
                <w:sz w:val="24"/>
              </w:rPr>
              <w:t>zaliczenie testu pisemnego na ocenę pozytywną</w:t>
            </w:r>
          </w:p>
          <w:p w:rsidR="00542DAB" w:rsidRPr="00542DAB" w:rsidRDefault="00542DAB" w:rsidP="00542DA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Times New Roman" w:hAnsi="Corbel" w:cs="Times New Roman"/>
                <w:sz w:val="24"/>
              </w:rPr>
              <w:t>-</w:t>
            </w:r>
            <w:r w:rsidRPr="00542DAB">
              <w:rPr>
                <w:rFonts w:ascii="Corbel" w:eastAsia="Times New Roman" w:hAnsi="Corbel" w:cs="Times New Roman"/>
                <w:sz w:val="24"/>
              </w:rPr>
              <w:t xml:space="preserve"> obserwacja podczas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2DAB" w:rsidRPr="00542DAB" w:rsidRDefault="00542DAB" w:rsidP="00542DAB">
            <w:pPr>
              <w:rPr>
                <w:sz w:val="24"/>
              </w:rPr>
            </w:pPr>
            <w:r w:rsidRPr="00542DAB">
              <w:rPr>
                <w:sz w:val="24"/>
              </w:rPr>
              <w:t xml:space="preserve">W, </w:t>
            </w:r>
            <w:proofErr w:type="spellStart"/>
            <w:r w:rsidRPr="00542DAB">
              <w:rPr>
                <w:sz w:val="24"/>
              </w:rPr>
              <w:t>Konw</w:t>
            </w:r>
            <w:proofErr w:type="spellEnd"/>
            <w:r w:rsidRPr="00542DAB">
              <w:rPr>
                <w:sz w:val="24"/>
              </w:rPr>
              <w:t>.</w:t>
            </w:r>
          </w:p>
        </w:tc>
      </w:tr>
      <w:tr w:rsidR="00542DAB" w:rsidTr="00542DAB">
        <w:trPr>
          <w:trHeight w:val="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2DAB" w:rsidRDefault="00542DAB" w:rsidP="00542DAB">
            <w:pPr>
              <w:spacing w:before="240" w:after="6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2DAB" w:rsidRDefault="00542DAB" w:rsidP="00542DAB">
            <w:pPr>
              <w:spacing w:after="0" w:line="240" w:lineRule="auto"/>
              <w:rPr>
                <w:rFonts w:ascii="Corbel" w:eastAsia="Times New Roman" w:hAnsi="Corbel" w:cs="Times New Roman"/>
                <w:sz w:val="24"/>
              </w:rPr>
            </w:pPr>
            <w:r>
              <w:rPr>
                <w:rFonts w:ascii="Corbel" w:eastAsia="Times New Roman" w:hAnsi="Corbel" w:cs="Times New Roman"/>
                <w:sz w:val="24"/>
              </w:rPr>
              <w:t xml:space="preserve">- </w:t>
            </w:r>
            <w:r w:rsidRPr="00542DAB">
              <w:rPr>
                <w:rFonts w:ascii="Corbel" w:eastAsia="Times New Roman" w:hAnsi="Corbel" w:cs="Times New Roman"/>
                <w:sz w:val="24"/>
              </w:rPr>
              <w:t>zaliczenie testu pisemnego na ocenę pozytywną</w:t>
            </w:r>
          </w:p>
          <w:p w:rsidR="00542DAB" w:rsidRPr="00542DAB" w:rsidRDefault="00542DAB" w:rsidP="00542DA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Times New Roman" w:hAnsi="Corbel" w:cs="Times New Roman"/>
                <w:sz w:val="24"/>
              </w:rPr>
              <w:t>-</w:t>
            </w:r>
            <w:r w:rsidRPr="00542DAB">
              <w:rPr>
                <w:rFonts w:ascii="Corbel" w:eastAsia="Times New Roman" w:hAnsi="Corbel" w:cs="Times New Roman"/>
                <w:sz w:val="24"/>
              </w:rPr>
              <w:t xml:space="preserve"> obserwacja podczas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2DAB" w:rsidRPr="00542DAB" w:rsidRDefault="00542DAB" w:rsidP="00542DAB">
            <w:pPr>
              <w:rPr>
                <w:sz w:val="24"/>
              </w:rPr>
            </w:pPr>
            <w:r w:rsidRPr="00542DAB">
              <w:rPr>
                <w:sz w:val="24"/>
              </w:rPr>
              <w:t xml:space="preserve">W, </w:t>
            </w:r>
            <w:proofErr w:type="spellStart"/>
            <w:r w:rsidRPr="00542DAB">
              <w:rPr>
                <w:sz w:val="24"/>
              </w:rPr>
              <w:t>Konw</w:t>
            </w:r>
            <w:proofErr w:type="spellEnd"/>
            <w:r w:rsidRPr="00542DAB">
              <w:rPr>
                <w:sz w:val="24"/>
              </w:rPr>
              <w:t>.</w:t>
            </w:r>
          </w:p>
        </w:tc>
      </w:tr>
    </w:tbl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:rsidR="006D15E7" w:rsidRDefault="006D15E7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6D15E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542DA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</w:t>
            </w:r>
            <w:r w:rsidR="003907FC">
              <w:rPr>
                <w:rFonts w:ascii="Corbel" w:eastAsia="Corbel" w:hAnsi="Corbel" w:cs="Corbel"/>
                <w:sz w:val="24"/>
              </w:rPr>
              <w:t>aliczenie testu na ocenę pozytywną (ponad 50 % poprawnych odpowiedzi)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:rsidR="00375EA6" w:rsidRDefault="00375EA6">
            <w:pPr>
              <w:spacing w:after="0" w:line="240" w:lineRule="auto"/>
            </w:pPr>
          </w:p>
          <w:p w:rsidR="00375EA6" w:rsidRPr="00375EA6" w:rsidRDefault="00375EA6" w:rsidP="00375E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</w:t>
            </w:r>
            <w:r w:rsidRPr="00375EA6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:rsidR="00375EA6" w:rsidRPr="00375EA6" w:rsidRDefault="00375EA6" w:rsidP="00375E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EA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75EA6" w:rsidRPr="00375EA6" w:rsidRDefault="00375EA6" w:rsidP="00375EA6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375EA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:rsidR="00375EA6" w:rsidRPr="00375EA6" w:rsidRDefault="00375EA6" w:rsidP="00375EA6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375EA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375EA6" w:rsidRPr="00375EA6" w:rsidRDefault="00375EA6" w:rsidP="00375EA6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375EA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4.0 – wykazuje znajomość każdej z treści uczenia się na poziomie 71%-80%</w:t>
            </w:r>
          </w:p>
          <w:p w:rsidR="00375EA6" w:rsidRPr="00375EA6" w:rsidRDefault="00375EA6" w:rsidP="00375EA6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375EA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375EA6" w:rsidRPr="00375EA6" w:rsidRDefault="00375EA6" w:rsidP="00375EA6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375EA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375EA6" w:rsidRPr="00375EA6" w:rsidRDefault="00375EA6" w:rsidP="00375EA6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375EA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375EA6" w:rsidRDefault="00375EA6">
            <w:pPr>
              <w:spacing w:after="0" w:line="240" w:lineRule="auto"/>
            </w:pPr>
          </w:p>
        </w:tc>
      </w:tr>
    </w:tbl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9"/>
        <w:gridCol w:w="4335"/>
      </w:tblGrid>
      <w:tr w:rsidR="006D15E7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6D15E7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40</w:t>
            </w:r>
          </w:p>
        </w:tc>
      </w:tr>
      <w:tr w:rsidR="006D15E7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542DA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2</w:t>
            </w:r>
            <w:r w:rsidR="003907FC">
              <w:rPr>
                <w:rFonts w:ascii="Corbel" w:eastAsia="Corbel" w:hAnsi="Corbel" w:cs="Corbel"/>
                <w:sz w:val="24"/>
              </w:rPr>
              <w:t>5</w:t>
            </w:r>
          </w:p>
        </w:tc>
      </w:tr>
      <w:tr w:rsidR="006D15E7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542DA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6D15E7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6D15E7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</w:tbl>
    <w:p w:rsidR="006D15E7" w:rsidRDefault="003907FC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:rsidR="006D15E7" w:rsidRDefault="006D15E7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p w:rsidR="006D15E7" w:rsidRDefault="00A26ABA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Nie dotyczy </w:t>
      </w:r>
    </w:p>
    <w:p w:rsidR="00A26ABA" w:rsidRDefault="00A26ABA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7. LITERATURA </w:t>
      </w:r>
    </w:p>
    <w:p w:rsidR="006D15E7" w:rsidRDefault="006D15E7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3"/>
      </w:tblGrid>
      <w:tr w:rsidR="006D15E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542DAB">
              <w:rPr>
                <w:rFonts w:ascii="Corbel" w:eastAsia="Corbel" w:hAnsi="Corbel" w:cs="Corbel"/>
                <w:sz w:val="24"/>
              </w:rPr>
              <w:t>Literatura podstawowa:</w:t>
            </w:r>
          </w:p>
          <w:p w:rsidR="00542DAB" w:rsidRPr="00542DAB" w:rsidRDefault="00542DA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:rsidR="00880874" w:rsidRPr="00542DAB" w:rsidRDefault="00880874" w:rsidP="00880874">
            <w:pPr>
              <w:spacing w:after="0" w:line="240" w:lineRule="auto"/>
              <w:ind w:left="204" w:hanging="204"/>
            </w:pPr>
            <w:r w:rsidRPr="00542DAB">
              <w:rPr>
                <w:rFonts w:ascii="Corbel" w:eastAsia="Corbel" w:hAnsi="Corbel" w:cs="Corbel"/>
                <w:sz w:val="24"/>
              </w:rPr>
              <w:t xml:space="preserve">Janusz G., </w:t>
            </w:r>
            <w:r w:rsidRPr="00542DAB">
              <w:rPr>
                <w:rFonts w:ascii="Corbel" w:eastAsia="Corbel" w:hAnsi="Corbel" w:cs="Corbel"/>
                <w:i/>
                <w:sz w:val="24"/>
              </w:rPr>
              <w:t>Ochrona praw mniejszości narodowych w Europie</w:t>
            </w:r>
            <w:r w:rsidRPr="00542DAB">
              <w:rPr>
                <w:rFonts w:ascii="Corbel" w:eastAsia="Corbel" w:hAnsi="Corbel" w:cs="Corbel"/>
                <w:sz w:val="24"/>
              </w:rPr>
              <w:t>, Lublin 2011.</w:t>
            </w:r>
          </w:p>
          <w:p w:rsidR="006D15E7" w:rsidRPr="00542DAB" w:rsidRDefault="00880874" w:rsidP="00880874">
            <w:pPr>
              <w:spacing w:after="0" w:line="240" w:lineRule="auto"/>
              <w:ind w:left="204" w:hanging="204"/>
            </w:pPr>
            <w:r w:rsidRPr="00542DAB">
              <w:rPr>
                <w:rFonts w:ascii="Corbel" w:eastAsia="Corbel" w:hAnsi="Corbel" w:cs="Corbel"/>
                <w:sz w:val="24"/>
              </w:rPr>
              <w:t xml:space="preserve">Łoś R., </w:t>
            </w:r>
            <w:proofErr w:type="spellStart"/>
            <w:r w:rsidRPr="00542DAB">
              <w:rPr>
                <w:rFonts w:ascii="Corbel" w:eastAsia="Corbel" w:hAnsi="Corbel" w:cs="Corbel"/>
                <w:sz w:val="24"/>
              </w:rPr>
              <w:t>Reginia</w:t>
            </w:r>
            <w:proofErr w:type="spellEnd"/>
            <w:r w:rsidRPr="00542DAB">
              <w:rPr>
                <w:rFonts w:ascii="Corbel" w:eastAsia="Corbel" w:hAnsi="Corbel" w:cs="Corbel"/>
                <w:sz w:val="24"/>
              </w:rPr>
              <w:t xml:space="preserve">-Zacharski J., </w:t>
            </w:r>
            <w:r w:rsidRPr="00542DAB">
              <w:rPr>
                <w:rFonts w:ascii="Corbel" w:eastAsia="Corbel" w:hAnsi="Corbel" w:cs="Corbel"/>
                <w:i/>
                <w:sz w:val="24"/>
              </w:rPr>
              <w:t>Współczesne konflikty zbrojne</w:t>
            </w:r>
            <w:r w:rsidRPr="00542DAB">
              <w:rPr>
                <w:rFonts w:ascii="Corbel" w:eastAsia="Corbel" w:hAnsi="Corbel" w:cs="Corbel"/>
                <w:sz w:val="24"/>
              </w:rPr>
              <w:t>, Warszawa 2010.</w:t>
            </w:r>
          </w:p>
        </w:tc>
      </w:tr>
      <w:tr w:rsidR="006D15E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15E7" w:rsidRDefault="003907F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542DAB"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542DAB" w:rsidRPr="00542DAB" w:rsidRDefault="00542DA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:rsidR="006D15E7" w:rsidRPr="00542DAB" w:rsidRDefault="003907FC" w:rsidP="00880874">
            <w:pPr>
              <w:spacing w:after="0" w:line="240" w:lineRule="auto"/>
              <w:ind w:left="204" w:hanging="142"/>
            </w:pPr>
            <w:proofErr w:type="spellStart"/>
            <w:r w:rsidRPr="00542DAB">
              <w:rPr>
                <w:rFonts w:ascii="Corbel" w:eastAsia="Corbel" w:hAnsi="Corbel" w:cs="Corbel"/>
                <w:sz w:val="24"/>
              </w:rPr>
              <w:t>Snyder</w:t>
            </w:r>
            <w:proofErr w:type="spellEnd"/>
            <w:r w:rsidRPr="00542DAB">
              <w:rPr>
                <w:rFonts w:ascii="Corbel" w:eastAsia="Corbel" w:hAnsi="Corbel" w:cs="Corbel"/>
                <w:sz w:val="24"/>
              </w:rPr>
              <w:t xml:space="preserve"> T., </w:t>
            </w:r>
            <w:r w:rsidRPr="00542DAB">
              <w:rPr>
                <w:rFonts w:ascii="Corbel" w:eastAsia="Corbel" w:hAnsi="Corbel" w:cs="Corbel"/>
                <w:i/>
                <w:sz w:val="24"/>
              </w:rPr>
              <w:t>Rekonstrukcja narodów. Polska, Ukraina, Litwa, Białoruś 1569-1999,</w:t>
            </w:r>
            <w:r w:rsidRPr="00542DAB">
              <w:rPr>
                <w:rFonts w:ascii="Corbel" w:eastAsia="Corbel" w:hAnsi="Corbel" w:cs="Corbel"/>
                <w:sz w:val="24"/>
              </w:rPr>
              <w:t xml:space="preserve"> Sejny 2006.</w:t>
            </w:r>
          </w:p>
        </w:tc>
      </w:tr>
    </w:tbl>
    <w:p w:rsidR="006D15E7" w:rsidRDefault="006D15E7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:rsidR="006D15E7" w:rsidRDefault="006D15E7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:rsidR="006D15E7" w:rsidRDefault="003907FC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6D15E7" w:rsidSect="004207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7C1" w:rsidRDefault="005D67C1" w:rsidP="00127AB3">
      <w:pPr>
        <w:spacing w:after="0" w:line="240" w:lineRule="auto"/>
      </w:pPr>
      <w:r>
        <w:separator/>
      </w:r>
    </w:p>
  </w:endnote>
  <w:endnote w:type="continuationSeparator" w:id="0">
    <w:p w:rsidR="005D67C1" w:rsidRDefault="005D67C1" w:rsidP="00127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7C1" w:rsidRDefault="005D67C1" w:rsidP="00127AB3">
      <w:pPr>
        <w:spacing w:after="0" w:line="240" w:lineRule="auto"/>
      </w:pPr>
      <w:r>
        <w:separator/>
      </w:r>
    </w:p>
  </w:footnote>
  <w:footnote w:type="continuationSeparator" w:id="0">
    <w:p w:rsidR="005D67C1" w:rsidRDefault="005D67C1" w:rsidP="00127AB3">
      <w:pPr>
        <w:spacing w:after="0" w:line="240" w:lineRule="auto"/>
      </w:pPr>
      <w:r>
        <w:continuationSeparator/>
      </w:r>
    </w:p>
  </w:footnote>
  <w:footnote w:id="1">
    <w:p w:rsidR="00127AB3" w:rsidRDefault="00127AB3" w:rsidP="00127A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4055B"/>
    <w:multiLevelType w:val="multilevel"/>
    <w:tmpl w:val="29F639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731F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B30395"/>
    <w:multiLevelType w:val="multilevel"/>
    <w:tmpl w:val="22C436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E7"/>
    <w:rsid w:val="000524FE"/>
    <w:rsid w:val="00127AB3"/>
    <w:rsid w:val="002463D3"/>
    <w:rsid w:val="00375EA6"/>
    <w:rsid w:val="003907FC"/>
    <w:rsid w:val="004207A7"/>
    <w:rsid w:val="00542DAB"/>
    <w:rsid w:val="00590E79"/>
    <w:rsid w:val="005D28FC"/>
    <w:rsid w:val="005D67C1"/>
    <w:rsid w:val="006202CA"/>
    <w:rsid w:val="006D15E7"/>
    <w:rsid w:val="007B7FF8"/>
    <w:rsid w:val="00880874"/>
    <w:rsid w:val="008C307D"/>
    <w:rsid w:val="00912DF3"/>
    <w:rsid w:val="00934536"/>
    <w:rsid w:val="009C4AE8"/>
    <w:rsid w:val="00A26ABA"/>
    <w:rsid w:val="00D3325D"/>
    <w:rsid w:val="00F70131"/>
    <w:rsid w:val="00F7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0DF31-8CAC-47F4-81BD-0E24A36E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ytania">
    <w:name w:val="Pytania"/>
    <w:basedOn w:val="Tekstpodstawowy"/>
    <w:rsid w:val="00542DA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542DA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42D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2DAB"/>
  </w:style>
  <w:style w:type="paragraph" w:styleId="Akapitzlist">
    <w:name w:val="List Paragraph"/>
    <w:basedOn w:val="Normalny"/>
    <w:uiPriority w:val="34"/>
    <w:qFormat/>
    <w:rsid w:val="00542DAB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unktygwne">
    <w:name w:val="Punkty główne"/>
    <w:basedOn w:val="Normalny"/>
    <w:rsid w:val="00542DA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A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AB3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127A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1D3D9-3DFD-4989-949B-9B5B0017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EAB33-F0B8-4851-88D3-F39DDB74A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dcterms:created xsi:type="dcterms:W3CDTF">2020-10-27T16:45:00Z</dcterms:created>
  <dcterms:modified xsi:type="dcterms:W3CDTF">2022-12-08T12:37:00Z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